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1D" w:rsidRPr="009C6342" w:rsidRDefault="009C6342" w:rsidP="009C634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9C634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Подача заявлений на участие в ОГЭ-9</w:t>
      </w:r>
    </w:p>
    <w:p w:rsidR="009C6342" w:rsidRDefault="009C6342" w:rsidP="009C6342">
      <w:pPr>
        <w:spacing w:after="0" w:line="247" w:lineRule="auto"/>
      </w:pPr>
      <w:r>
        <w:rPr>
          <w:rFonts w:ascii="Calibri" w:eastAsia="Calibri" w:hAnsi="Calibri" w:cs="Calibri"/>
          <w:b/>
          <w:sz w:val="28"/>
        </w:rPr>
        <w:t xml:space="preserve">Порядок </w:t>
      </w:r>
      <w:r>
        <w:rPr>
          <w:rFonts w:ascii="Calibri" w:eastAsia="Calibri" w:hAnsi="Calibri" w:cs="Calibri"/>
          <w:sz w:val="28"/>
        </w:rPr>
        <w:t xml:space="preserve">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года </w:t>
      </w:r>
      <w:proofErr w:type="gramStart"/>
      <w:r>
        <w:rPr>
          <w:rFonts w:ascii="Calibri" w:eastAsia="Calibri" w:hAnsi="Calibri" w:cs="Calibri"/>
          <w:sz w:val="28"/>
        </w:rPr>
        <w:t>№  232</w:t>
      </w:r>
      <w:proofErr w:type="gramEnd"/>
      <w:r>
        <w:rPr>
          <w:rFonts w:ascii="Calibri" w:eastAsia="Calibri" w:hAnsi="Calibri" w:cs="Calibri"/>
          <w:sz w:val="28"/>
        </w:rPr>
        <w:t xml:space="preserve">/551 </w:t>
      </w:r>
    </w:p>
    <w:tbl>
      <w:tblPr>
        <w:tblStyle w:val="TableGrid"/>
        <w:tblW w:w="10348" w:type="dxa"/>
        <w:tblInd w:w="-724" w:type="dxa"/>
        <w:tblCellMar>
          <w:top w:w="0" w:type="dxa"/>
          <w:left w:w="144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0348"/>
      </w:tblGrid>
      <w:tr w:rsidR="009C6342" w:rsidTr="009C6342">
        <w:trPr>
          <w:trHeight w:val="2835"/>
        </w:trPr>
        <w:tc>
          <w:tcPr>
            <w:tcW w:w="10348" w:type="dxa"/>
            <w:tcBorders>
              <w:top w:val="nil"/>
              <w:left w:val="single" w:sz="12" w:space="0" w:color="993366"/>
              <w:bottom w:val="nil"/>
              <w:right w:val="nil"/>
            </w:tcBorders>
            <w:shd w:val="clear" w:color="auto" w:fill="DBEEF4"/>
            <w:vAlign w:val="center"/>
          </w:tcPr>
          <w:p w:rsidR="009C6342" w:rsidRDefault="009C6342" w:rsidP="008D38F3">
            <w:pPr>
              <w:spacing w:after="121" w:line="237" w:lineRule="auto"/>
              <w:ind w:right="60"/>
              <w:jc w:val="both"/>
            </w:pP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 xml:space="preserve">Пункт 8. 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ГИА в форме ОГЭ и (или) ГВЭ включает в себя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четыре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экзамена по учебным предметам "Русский язык" и "Математика" (далее вместе - обязательные учебные предметы), двум учебным предметам по выбору участника ГИА из числа учебных предметов: "Биология", "География", "Иностранные языки" (английский, испанский, немецкий и французский), "</w:t>
            </w:r>
            <w:r>
              <w:rPr>
                <w:rFonts w:ascii="Calibri" w:eastAsia="Calibri" w:hAnsi="Calibri" w:cs="Calibri"/>
                <w:color w:val="984807"/>
                <w:sz w:val="26"/>
              </w:rPr>
              <w:t>Информатика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", "История", "Литература", "Обществознание", "Физика", "Химия" (далее вместе - учебные предметы по выбору). </w:t>
            </w:r>
          </w:p>
          <w:p w:rsidR="009C6342" w:rsidRDefault="009C6342" w:rsidP="008D38F3">
            <w:pPr>
              <w:ind w:right="60"/>
              <w:jc w:val="both"/>
            </w:pP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Для участников ГИА с ограниченными возможностями здоровья, участников ГИА - детей-инвалидов и инвалидов ГИА по их желанию проводится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только по обязательным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учебным предметам (далее - участники ГИА, проходящие ГИА только по обязательным учебным предметам) </w:t>
            </w:r>
          </w:p>
        </w:tc>
      </w:tr>
      <w:tr w:rsidR="009C6342" w:rsidTr="009C6342">
        <w:trPr>
          <w:trHeight w:val="115"/>
        </w:trPr>
        <w:tc>
          <w:tcPr>
            <w:tcW w:w="10348" w:type="dxa"/>
            <w:tcBorders>
              <w:top w:val="nil"/>
              <w:left w:val="single" w:sz="12" w:space="0" w:color="993366"/>
              <w:bottom w:val="nil"/>
              <w:right w:val="nil"/>
            </w:tcBorders>
          </w:tcPr>
          <w:p w:rsidR="009C6342" w:rsidRDefault="009C6342" w:rsidP="008D38F3"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</w:t>
            </w:r>
          </w:p>
        </w:tc>
      </w:tr>
      <w:tr w:rsidR="009C6342" w:rsidTr="009C6342">
        <w:trPr>
          <w:trHeight w:val="1475"/>
        </w:trPr>
        <w:tc>
          <w:tcPr>
            <w:tcW w:w="10348" w:type="dxa"/>
            <w:tcBorders>
              <w:top w:val="nil"/>
              <w:left w:val="single" w:sz="12" w:space="0" w:color="993366"/>
              <w:bottom w:val="nil"/>
              <w:right w:val="nil"/>
            </w:tcBorders>
            <w:shd w:val="clear" w:color="auto" w:fill="DBEEF4"/>
            <w:vAlign w:val="center"/>
          </w:tcPr>
          <w:p w:rsidR="009C6342" w:rsidRDefault="009C6342" w:rsidP="008D38F3">
            <w:pPr>
              <w:ind w:right="177"/>
              <w:jc w:val="both"/>
            </w:pP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Пункт 12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. Заявления с указанием учебных предметов, форм (формы) ГИА (для лиц, указанных в подпункте 2 пункта 6 Порядка), а также сроков участия в ГИА (далее - заявления об участии в ГИА)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подаются до 1 марта включительно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: обучающимися - в образовательные организации, в которых обучающиеся осваивают образовательные программы основного общего образования; экстернами - в образовательные организации по выбору экстернов </w:t>
            </w:r>
          </w:p>
        </w:tc>
      </w:tr>
      <w:tr w:rsidR="009C6342" w:rsidTr="009C6342">
        <w:trPr>
          <w:trHeight w:val="113"/>
        </w:trPr>
        <w:tc>
          <w:tcPr>
            <w:tcW w:w="10348" w:type="dxa"/>
            <w:tcBorders>
              <w:top w:val="nil"/>
              <w:left w:val="single" w:sz="12" w:space="0" w:color="993366"/>
              <w:bottom w:val="nil"/>
              <w:right w:val="nil"/>
            </w:tcBorders>
          </w:tcPr>
          <w:p w:rsidR="009C6342" w:rsidRDefault="009C6342" w:rsidP="008D38F3"/>
        </w:tc>
      </w:tr>
      <w:tr w:rsidR="009C6342" w:rsidTr="009C6342">
        <w:trPr>
          <w:trHeight w:val="1475"/>
        </w:trPr>
        <w:tc>
          <w:tcPr>
            <w:tcW w:w="10348" w:type="dxa"/>
            <w:tcBorders>
              <w:top w:val="nil"/>
              <w:left w:val="single" w:sz="12" w:space="0" w:color="993366"/>
              <w:bottom w:val="nil"/>
              <w:right w:val="nil"/>
            </w:tcBorders>
            <w:shd w:val="clear" w:color="auto" w:fill="FDEADA"/>
          </w:tcPr>
          <w:p w:rsidR="009C6342" w:rsidRDefault="009C6342" w:rsidP="008D38F3">
            <w:pPr>
              <w:ind w:right="176"/>
              <w:jc w:val="both"/>
            </w:pP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Пункт 12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. Лица, указанные в пункте 6 Порядка, вправе подать заявления об участии в ГИА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после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1 марта только при наличии у них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 xml:space="preserve">уважительных причин 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(болезни или иных обстоятельств),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подтвержденных документально.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В этом случае указанные лица подают в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ГЭК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заявления об участии в ГИА, а также документы, подтверждающие отсутствие возможности подать заявления об участии в ГИА в срок до 1 марта </w:t>
            </w:r>
          </w:p>
        </w:tc>
      </w:tr>
      <w:tr w:rsidR="009C6342" w:rsidTr="009C6342">
        <w:trPr>
          <w:trHeight w:val="138"/>
        </w:trPr>
        <w:tc>
          <w:tcPr>
            <w:tcW w:w="10348" w:type="dxa"/>
            <w:tcBorders>
              <w:top w:val="nil"/>
              <w:left w:val="single" w:sz="12" w:space="0" w:color="993366"/>
              <w:bottom w:val="nil"/>
              <w:right w:val="nil"/>
            </w:tcBorders>
          </w:tcPr>
          <w:p w:rsidR="009C6342" w:rsidRDefault="009C6342" w:rsidP="008D38F3">
            <w:bookmarkStart w:id="0" w:name="_GoBack"/>
            <w:bookmarkEnd w:id="0"/>
          </w:p>
        </w:tc>
      </w:tr>
      <w:tr w:rsidR="009C6342" w:rsidTr="009C6342">
        <w:trPr>
          <w:trHeight w:val="231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BEEF4"/>
          </w:tcPr>
          <w:p w:rsidR="009C6342" w:rsidRDefault="009C6342" w:rsidP="008D38F3">
            <w:pPr>
              <w:ind w:right="59"/>
              <w:jc w:val="both"/>
            </w:pP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Пункт 13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. Обучающиеся с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ограниченными возможностями здоровья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, экстерны с ограниченными возможностями здоровья при подаче заявления об участии в ГИА предъявляют </w:t>
            </w:r>
            <w:r>
              <w:rPr>
                <w:rFonts w:ascii="Calibri" w:eastAsia="Calibri" w:hAnsi="Calibri" w:cs="Calibri"/>
                <w:b/>
                <w:color w:val="984807"/>
                <w:sz w:val="26"/>
              </w:rPr>
              <w:t xml:space="preserve">оригинал или надлежащим образом заверенную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копию рекомендаций психолого-медико-педагогической комиссии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(далее - ПМПК), а обучающиеся -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дети-инвалиды и инвалиды,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экстерны - дети-инвалиды и инвалиды -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оригинал или надлежащим образом заверенную копию справки, подтверждающей факт установления инвалидности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, выданной федеральным государственным учреждением медико-социальной экспертизы (далее - справка, подтверждающая инвалидность), а также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</w:rPr>
              <w:t>оригинал или надлежащим образом заверенную копию рекомендаций ПМПК</w:t>
            </w:r>
            <w:r>
              <w:rPr>
                <w:rFonts w:ascii="Calibri" w:eastAsia="Calibri" w:hAnsi="Calibri" w:cs="Calibri"/>
                <w:color w:val="002060"/>
                <w:sz w:val="26"/>
              </w:rPr>
              <w:t xml:space="preserve"> в случаях, установленных пунктом 51 Порядка. </w:t>
            </w:r>
          </w:p>
        </w:tc>
      </w:tr>
    </w:tbl>
    <w:p w:rsidR="009C6342" w:rsidRDefault="009C6342"/>
    <w:p w:rsidR="009C6342" w:rsidRDefault="009C6342" w:rsidP="009C6342">
      <w:pPr>
        <w:spacing w:after="124" w:line="247" w:lineRule="auto"/>
        <w:ind w:right="227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5D99E" wp14:editId="636A5019">
                <wp:simplePos x="0" y="0"/>
                <wp:positionH relativeFrom="column">
                  <wp:posOffset>15519</wp:posOffset>
                </wp:positionH>
                <wp:positionV relativeFrom="paragraph">
                  <wp:posOffset>-151383</wp:posOffset>
                </wp:positionV>
                <wp:extent cx="19050" cy="5184712"/>
                <wp:effectExtent l="0" t="0" r="0" b="0"/>
                <wp:wrapSquare wrapText="bothSides"/>
                <wp:docPr id="10981" name="Group 10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5184712"/>
                          <a:chOff x="0" y="0"/>
                          <a:chExt cx="19050" cy="5184712"/>
                        </a:xfrm>
                      </wpg:grpSpPr>
                      <wps:wsp>
                        <wps:cNvPr id="692" name="Shape 692"/>
                        <wps:cNvSpPr/>
                        <wps:spPr>
                          <a:xfrm>
                            <a:off x="0" y="0"/>
                            <a:ext cx="0" cy="5184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84712">
                                <a:moveTo>
                                  <a:pt x="0" y="0"/>
                                </a:moveTo>
                                <a:lnTo>
                                  <a:pt x="0" y="5184712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99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39D86" id="Group 10981" o:spid="_x0000_s1026" style="position:absolute;margin-left:1.2pt;margin-top:-11.9pt;width:1.5pt;height:408.25pt;z-index:251659264" coordsize="190,5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">
                <v:shape id="Shape 692" o:spid="_x0000_s1027" style="position:absolute;width:0;height:51847;visibility:visible;mso-wrap-style:square;v-text-anchor:top" coordsize="0,5184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SesYA&#10;AADcAAAADwAAAGRycy9kb3ducmV2LnhtbESPQUvDQBSE7wX/w/KEXsRuEqG0sdsigqWnQtOiHh/Z&#10;ZzaYfRt31yb6692C0OMwM98wq81oO3EmH1rHCvJZBoK4drrlRsHp+HK/ABEissbOMSn4oQCb9c1k&#10;haV2Ax/oXMVGJAiHEhWYGPtSylAbshhmridO3ofzFmOSvpHa45DgtpNFls2lxZbTgsGeng3Vn9W3&#10;VUDtfrjbv7/m+c7+mrelL6qHr61S09vx6RFEpDFew//tnVYwXxZwOZOO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ySesYAAADcAAAADwAAAAAAAAAAAAAAAACYAgAAZHJz&#10;L2Rvd25yZXYueG1sUEsFBgAAAAAEAAQA9QAAAIsDAAAAAA==&#10;" path="m,l,5184712e" filled="f" strokecolor="#936" strokeweight="1.5pt">
                  <v:path arrowok="t" textboxrect="0,0,0,5184712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8"/>
        </w:rPr>
        <w:t>Письмо</w:t>
      </w:r>
      <w:r>
        <w:rPr>
          <w:rFonts w:ascii="Calibri" w:eastAsia="Calibri" w:hAnsi="Calibri" w:cs="Calibri"/>
          <w:sz w:val="28"/>
        </w:rPr>
        <w:t xml:space="preserve"> БУ СО ВО «Центр информатизации и оценки качества образования» от 16 января 2024 года №01-24/26 «О подаче </w:t>
      </w:r>
      <w:r>
        <w:rPr>
          <w:rFonts w:ascii="Calibri" w:eastAsia="Calibri" w:hAnsi="Calibri" w:cs="Calibri"/>
          <w:b/>
          <w:sz w:val="28"/>
        </w:rPr>
        <w:t>заявлений</w:t>
      </w:r>
      <w:r>
        <w:rPr>
          <w:rFonts w:ascii="Calibri" w:eastAsia="Calibri" w:hAnsi="Calibri" w:cs="Calibri"/>
          <w:sz w:val="28"/>
        </w:rPr>
        <w:t xml:space="preserve"> об участии в ГИА-9».  </w:t>
      </w:r>
      <w:r>
        <w:rPr>
          <w:rFonts w:ascii="Calibri" w:eastAsia="Calibri" w:hAnsi="Calibri" w:cs="Calibri"/>
          <w:color w:val="984807"/>
          <w:sz w:val="28"/>
        </w:rPr>
        <w:t xml:space="preserve">Формы заявлений 2024 года! </w:t>
      </w:r>
    </w:p>
    <w:p w:rsidR="009C6342" w:rsidRDefault="009C6342" w:rsidP="009C6342">
      <w:pPr>
        <w:spacing w:after="82"/>
        <w:ind w:left="10" w:right="2323" w:hanging="10"/>
        <w:jc w:val="right"/>
      </w:pPr>
      <w:r>
        <w:rPr>
          <w:rFonts w:ascii="Calibri" w:eastAsia="Calibri" w:hAnsi="Calibri" w:cs="Calibri"/>
          <w:color w:val="993366"/>
          <w:sz w:val="36"/>
        </w:rPr>
        <w:t xml:space="preserve">Срок: </w:t>
      </w:r>
      <w:r>
        <w:rPr>
          <w:rFonts w:ascii="Calibri" w:eastAsia="Calibri" w:hAnsi="Calibri" w:cs="Calibri"/>
          <w:color w:val="993366"/>
          <w:sz w:val="36"/>
          <w:u w:val="single" w:color="993366"/>
        </w:rPr>
        <w:t xml:space="preserve">до </w:t>
      </w:r>
      <w:r>
        <w:rPr>
          <w:rFonts w:ascii="Calibri" w:eastAsia="Calibri" w:hAnsi="Calibri" w:cs="Calibri"/>
          <w:b/>
          <w:color w:val="993366"/>
          <w:sz w:val="36"/>
          <w:u w:val="single" w:color="993366"/>
        </w:rPr>
        <w:t xml:space="preserve">1 марта </w:t>
      </w:r>
      <w:proofErr w:type="gramStart"/>
      <w:r>
        <w:rPr>
          <w:rFonts w:ascii="Calibri" w:eastAsia="Calibri" w:hAnsi="Calibri" w:cs="Calibri"/>
          <w:color w:val="993366"/>
          <w:sz w:val="36"/>
          <w:u w:val="single" w:color="993366"/>
        </w:rPr>
        <w:t>2024  года</w:t>
      </w:r>
      <w:proofErr w:type="gramEnd"/>
      <w:r>
        <w:rPr>
          <w:rFonts w:ascii="Calibri" w:eastAsia="Calibri" w:hAnsi="Calibri" w:cs="Calibri"/>
          <w:color w:val="993366"/>
          <w:sz w:val="36"/>
        </w:rPr>
        <w:t xml:space="preserve"> </w:t>
      </w:r>
    </w:p>
    <w:p w:rsidR="009C6342" w:rsidRDefault="009C6342" w:rsidP="009C6342">
      <w:pPr>
        <w:spacing w:after="14" w:line="247" w:lineRule="auto"/>
        <w:ind w:left="284" w:right="2279" w:hanging="10"/>
      </w:pPr>
      <w:r>
        <w:rPr>
          <w:rFonts w:ascii="Calibri" w:eastAsia="Calibri" w:hAnsi="Calibri" w:cs="Calibri"/>
          <w:b/>
          <w:sz w:val="28"/>
        </w:rPr>
        <w:t xml:space="preserve">Письмо </w:t>
      </w:r>
      <w:r>
        <w:rPr>
          <w:rFonts w:ascii="Calibri" w:eastAsia="Calibri" w:hAnsi="Calibri" w:cs="Calibri"/>
          <w:sz w:val="28"/>
        </w:rPr>
        <w:t xml:space="preserve">Департамента образования области от </w:t>
      </w:r>
      <w:r>
        <w:rPr>
          <w:rFonts w:ascii="Calibri" w:eastAsia="Calibri" w:hAnsi="Calibri" w:cs="Calibri"/>
          <w:b/>
          <w:sz w:val="28"/>
        </w:rPr>
        <w:t>15 декабря 2023 года №20-</w:t>
      </w:r>
    </w:p>
    <w:p w:rsidR="009C6342" w:rsidRDefault="009C6342" w:rsidP="009C6342">
      <w:pPr>
        <w:spacing w:after="0"/>
        <w:ind w:left="284"/>
      </w:pPr>
      <w:r>
        <w:rPr>
          <w:rFonts w:ascii="Calibri" w:eastAsia="Calibri" w:hAnsi="Calibri" w:cs="Calibri"/>
          <w:b/>
          <w:sz w:val="28"/>
        </w:rPr>
        <w:t xml:space="preserve">12428/23 </w:t>
      </w:r>
      <w:r>
        <w:rPr>
          <w:rFonts w:ascii="Calibri" w:eastAsia="Calibri" w:hAnsi="Calibri" w:cs="Calibri"/>
          <w:sz w:val="28"/>
        </w:rPr>
        <w:t xml:space="preserve">«О сроках формирования </w:t>
      </w:r>
      <w:r>
        <w:rPr>
          <w:rFonts w:ascii="Calibri" w:eastAsia="Calibri" w:hAnsi="Calibri" w:cs="Calibri"/>
          <w:b/>
          <w:sz w:val="28"/>
        </w:rPr>
        <w:t xml:space="preserve">региональной информационной системы </w:t>
      </w:r>
    </w:p>
    <w:p w:rsidR="009C6342" w:rsidRDefault="009C6342" w:rsidP="009C6342">
      <w:pPr>
        <w:spacing w:after="145" w:line="235" w:lineRule="auto"/>
        <w:ind w:left="284" w:right="2769" w:firstLine="380"/>
        <w:jc w:val="both"/>
      </w:pPr>
      <w:r>
        <w:rPr>
          <w:rFonts w:ascii="Calibri" w:eastAsia="Calibri" w:hAnsi="Calibri" w:cs="Calibri"/>
          <w:sz w:val="28"/>
        </w:rPr>
        <w:t xml:space="preserve">ГИА-9 в 2023-2024 учебном году». </w:t>
      </w:r>
      <w:r>
        <w:rPr>
          <w:rFonts w:ascii="Calibri" w:eastAsia="Calibri" w:hAnsi="Calibri" w:cs="Calibri"/>
          <w:i/>
          <w:color w:val="984807"/>
          <w:sz w:val="28"/>
        </w:rPr>
        <w:t xml:space="preserve">Сведения об участниках ГИА-9 всех категорий с указанием перечня учебных предметов, </w:t>
      </w:r>
      <w:proofErr w:type="gramStart"/>
      <w:r>
        <w:rPr>
          <w:rFonts w:ascii="Calibri" w:eastAsia="Calibri" w:hAnsi="Calibri" w:cs="Calibri"/>
          <w:i/>
          <w:color w:val="984807"/>
          <w:sz w:val="28"/>
        </w:rPr>
        <w:t>выбранных  для</w:t>
      </w:r>
      <w:proofErr w:type="gramEnd"/>
      <w:r>
        <w:rPr>
          <w:rFonts w:ascii="Calibri" w:eastAsia="Calibri" w:hAnsi="Calibri" w:cs="Calibri"/>
          <w:i/>
          <w:color w:val="984807"/>
          <w:sz w:val="28"/>
        </w:rPr>
        <w:t xml:space="preserve"> сдачи ГИА-9, сведения о форме ГИА-9</w:t>
      </w:r>
      <w:r>
        <w:rPr>
          <w:rFonts w:ascii="Calibri" w:eastAsia="Calibri" w:hAnsi="Calibri" w:cs="Calibri"/>
          <w:b/>
          <w:i/>
          <w:color w:val="984807"/>
          <w:sz w:val="28"/>
        </w:rPr>
        <w:t xml:space="preserve"> </w:t>
      </w:r>
    </w:p>
    <w:p w:rsidR="009C6342" w:rsidRDefault="009C6342" w:rsidP="009C6342">
      <w:pPr>
        <w:spacing w:after="53"/>
        <w:ind w:left="284" w:right="2323" w:hanging="10"/>
        <w:jc w:val="right"/>
      </w:pPr>
      <w:r>
        <w:rPr>
          <w:rFonts w:ascii="Calibri" w:eastAsia="Calibri" w:hAnsi="Calibri" w:cs="Calibri"/>
          <w:color w:val="993366"/>
          <w:sz w:val="36"/>
        </w:rPr>
        <w:t xml:space="preserve">Срок: </w:t>
      </w:r>
      <w:r>
        <w:rPr>
          <w:rFonts w:ascii="Calibri" w:eastAsia="Calibri" w:hAnsi="Calibri" w:cs="Calibri"/>
          <w:color w:val="993366"/>
          <w:sz w:val="36"/>
          <w:u w:val="single" w:color="993366"/>
        </w:rPr>
        <w:t xml:space="preserve">до </w:t>
      </w:r>
      <w:r>
        <w:rPr>
          <w:rFonts w:ascii="Calibri" w:eastAsia="Calibri" w:hAnsi="Calibri" w:cs="Calibri"/>
          <w:b/>
          <w:color w:val="993366"/>
          <w:sz w:val="36"/>
          <w:u w:val="single" w:color="993366"/>
        </w:rPr>
        <w:t xml:space="preserve">2 марта </w:t>
      </w:r>
      <w:proofErr w:type="gramStart"/>
      <w:r>
        <w:rPr>
          <w:rFonts w:ascii="Calibri" w:eastAsia="Calibri" w:hAnsi="Calibri" w:cs="Calibri"/>
          <w:color w:val="993366"/>
          <w:sz w:val="36"/>
          <w:u w:val="single" w:color="993366"/>
        </w:rPr>
        <w:t>2024  года</w:t>
      </w:r>
      <w:proofErr w:type="gramEnd"/>
      <w:r>
        <w:rPr>
          <w:rFonts w:ascii="Calibri" w:eastAsia="Calibri" w:hAnsi="Calibri" w:cs="Calibri"/>
          <w:color w:val="993366"/>
          <w:sz w:val="36"/>
        </w:rPr>
        <w:t xml:space="preserve"> </w:t>
      </w:r>
    </w:p>
    <w:p w:rsidR="009C6342" w:rsidRDefault="009C6342" w:rsidP="009C6342">
      <w:pPr>
        <w:spacing w:after="14" w:line="247" w:lineRule="auto"/>
        <w:ind w:left="284" w:right="2279" w:hanging="10"/>
      </w:pPr>
      <w:r>
        <w:rPr>
          <w:rFonts w:ascii="Calibri" w:eastAsia="Calibri" w:hAnsi="Calibri" w:cs="Calibri"/>
          <w:b/>
          <w:sz w:val="28"/>
        </w:rPr>
        <w:t>Письмо</w:t>
      </w:r>
      <w:r>
        <w:rPr>
          <w:rFonts w:ascii="Calibri" w:eastAsia="Calibri" w:hAnsi="Calibri" w:cs="Calibri"/>
          <w:sz w:val="28"/>
        </w:rPr>
        <w:t xml:space="preserve"> БУ СО ВО «Центр информатизации и оценки качества образования» --- </w:t>
      </w:r>
    </w:p>
    <w:p w:rsidR="009C6342" w:rsidRDefault="009C6342" w:rsidP="009C6342">
      <w:pPr>
        <w:spacing w:after="14" w:line="247" w:lineRule="auto"/>
        <w:ind w:left="284" w:right="2279" w:hanging="10"/>
      </w:pPr>
      <w:r>
        <w:rPr>
          <w:rFonts w:ascii="Calibri" w:eastAsia="Calibri" w:hAnsi="Calibri" w:cs="Calibri"/>
          <w:sz w:val="28"/>
        </w:rPr>
        <w:t>«О предоставлении информации об обучающихся, принимающих участие в ГИА-</w:t>
      </w:r>
    </w:p>
    <w:p w:rsidR="009C6342" w:rsidRDefault="009C6342" w:rsidP="009C6342">
      <w:pPr>
        <w:spacing w:after="14" w:line="247" w:lineRule="auto"/>
        <w:ind w:left="284" w:right="2279" w:firstLine="483"/>
      </w:pPr>
      <w:r>
        <w:rPr>
          <w:rFonts w:ascii="Calibri" w:eastAsia="Calibri" w:hAnsi="Calibri" w:cs="Calibri"/>
          <w:sz w:val="28"/>
        </w:rPr>
        <w:t xml:space="preserve">9: с </w:t>
      </w:r>
      <w:r>
        <w:rPr>
          <w:rFonts w:ascii="Calibri" w:eastAsia="Calibri" w:hAnsi="Calibri" w:cs="Calibri"/>
          <w:b/>
          <w:sz w:val="28"/>
        </w:rPr>
        <w:t>ОВЗ, обучающихся детях-инвалидах и инвалидах</w:t>
      </w:r>
      <w:r>
        <w:rPr>
          <w:rFonts w:ascii="Calibri" w:eastAsia="Calibri" w:hAnsi="Calibri" w:cs="Calibri"/>
          <w:sz w:val="28"/>
        </w:rPr>
        <w:t xml:space="preserve">, освоивших образовательные программы основного общего образования; сведения о лицах, привлекаемых в качестве </w:t>
      </w:r>
      <w:r>
        <w:rPr>
          <w:rFonts w:ascii="Calibri" w:eastAsia="Calibri" w:hAnsi="Calibri" w:cs="Calibri"/>
          <w:b/>
          <w:sz w:val="28"/>
        </w:rPr>
        <w:t>ассистентов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для  обучающихся</w:t>
      </w:r>
      <w:proofErr w:type="gramEnd"/>
      <w:r>
        <w:rPr>
          <w:rFonts w:ascii="Calibri" w:eastAsia="Calibri" w:hAnsi="Calibri" w:cs="Calibri"/>
          <w:sz w:val="28"/>
        </w:rPr>
        <w:t xml:space="preserve"> с ограниченными возможностями здоровья, обучающихся детей-инвалидов и инвалидов» </w:t>
      </w:r>
      <w:r>
        <w:rPr>
          <w:rFonts w:ascii="Calibri" w:eastAsia="Calibri" w:hAnsi="Calibri" w:cs="Calibri"/>
          <w:i/>
          <w:sz w:val="24"/>
        </w:rPr>
        <w:t xml:space="preserve">(будет направлено на следующей неделе) </w:t>
      </w:r>
    </w:p>
    <w:p w:rsidR="009C6342" w:rsidRDefault="009C6342" w:rsidP="009C6342">
      <w:pPr>
        <w:spacing w:after="50"/>
        <w:ind w:left="284" w:right="2338"/>
        <w:jc w:val="right"/>
      </w:pPr>
      <w:r>
        <w:rPr>
          <w:rFonts w:ascii="Calibri" w:eastAsia="Calibri" w:hAnsi="Calibri" w:cs="Calibri"/>
          <w:color w:val="7F7F7F"/>
          <w:sz w:val="36"/>
        </w:rPr>
        <w:t xml:space="preserve">Срок: </w:t>
      </w:r>
      <w:r>
        <w:rPr>
          <w:rFonts w:ascii="Calibri" w:eastAsia="Calibri" w:hAnsi="Calibri" w:cs="Calibri"/>
          <w:color w:val="7F7F7F"/>
          <w:sz w:val="36"/>
          <w:u w:val="single" w:color="7F7F7F"/>
        </w:rPr>
        <w:t xml:space="preserve">до </w:t>
      </w:r>
      <w:r>
        <w:rPr>
          <w:rFonts w:ascii="Calibri" w:eastAsia="Calibri" w:hAnsi="Calibri" w:cs="Calibri"/>
          <w:b/>
          <w:color w:val="7F7F7F"/>
          <w:sz w:val="36"/>
          <w:u w:val="single" w:color="7F7F7F"/>
        </w:rPr>
        <w:t xml:space="preserve">4 марта </w:t>
      </w:r>
      <w:proofErr w:type="gramStart"/>
      <w:r>
        <w:rPr>
          <w:rFonts w:ascii="Calibri" w:eastAsia="Calibri" w:hAnsi="Calibri" w:cs="Calibri"/>
          <w:color w:val="7F7F7F"/>
          <w:sz w:val="36"/>
          <w:u w:val="single" w:color="7F7F7F"/>
        </w:rPr>
        <w:t>2024  года</w:t>
      </w:r>
      <w:proofErr w:type="gramEnd"/>
      <w:r>
        <w:rPr>
          <w:rFonts w:ascii="Calibri" w:eastAsia="Calibri" w:hAnsi="Calibri" w:cs="Calibri"/>
          <w:color w:val="7F7F7F"/>
          <w:sz w:val="36"/>
        </w:rPr>
        <w:t xml:space="preserve"> </w:t>
      </w:r>
    </w:p>
    <w:p w:rsidR="009C6342" w:rsidRDefault="009C6342"/>
    <w:sectPr w:rsidR="009C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42"/>
    <w:rsid w:val="0009321D"/>
    <w:rsid w:val="009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D1F7-F1E6-4002-B87D-583F1C7A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63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2024-01-30T12:04:00Z</dcterms:created>
  <dcterms:modified xsi:type="dcterms:W3CDTF">2024-01-30T12:08:00Z</dcterms:modified>
</cp:coreProperties>
</file>