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3" w:rsidRPr="00970CF7" w:rsidRDefault="00061A03" w:rsidP="00061A0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</w:rPr>
        <w:t>‌</w:t>
      </w:r>
      <w:bookmarkStart w:id="0" w:name="969fc236-a1ae-42b5-92aa-30f88033eb2f"/>
      <w:r w:rsidRPr="00970CF7">
        <w:rPr>
          <w:rFonts w:ascii="Times New Roman" w:hAnsi="Times New Roman" w:cs="Times New Roman"/>
          <w:b/>
          <w:sz w:val="28"/>
        </w:rPr>
        <w:t>Департамент образования Вологодской области</w:t>
      </w:r>
      <w:bookmarkEnd w:id="0"/>
      <w:r w:rsidRPr="00970CF7">
        <w:rPr>
          <w:rFonts w:ascii="Times New Roman" w:hAnsi="Times New Roman" w:cs="Times New Roman"/>
          <w:b/>
          <w:sz w:val="28"/>
        </w:rPr>
        <w:t xml:space="preserve">‌‌ </w:t>
      </w:r>
    </w:p>
    <w:p w:rsidR="00061A03" w:rsidRDefault="00061A03" w:rsidP="00061A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970CF7">
        <w:rPr>
          <w:rFonts w:ascii="Times New Roman" w:hAnsi="Times New Roman" w:cs="Times New Roman"/>
          <w:b/>
          <w:sz w:val="28"/>
        </w:rPr>
        <w:t>‌</w:t>
      </w:r>
      <w:bookmarkStart w:id="1" w:name="24dc7564-2ff3-41f1-a2b9-d193d1bec394"/>
      <w:r w:rsidRPr="00970CF7">
        <w:rPr>
          <w:rFonts w:ascii="Times New Roman" w:hAnsi="Times New Roman" w:cs="Times New Roman"/>
          <w:b/>
          <w:sz w:val="28"/>
        </w:rPr>
        <w:t xml:space="preserve">Управление образования администрации </w:t>
      </w:r>
      <w:proofErr w:type="spellStart"/>
      <w:r w:rsidRPr="00970CF7">
        <w:rPr>
          <w:rFonts w:ascii="Times New Roman" w:hAnsi="Times New Roman" w:cs="Times New Roman"/>
          <w:b/>
          <w:sz w:val="28"/>
        </w:rPr>
        <w:t>Верховажского</w:t>
      </w:r>
      <w:proofErr w:type="spellEnd"/>
      <w:r w:rsidRPr="00970CF7">
        <w:rPr>
          <w:rFonts w:ascii="Times New Roman" w:hAnsi="Times New Roman" w:cs="Times New Roman"/>
          <w:b/>
          <w:sz w:val="28"/>
        </w:rPr>
        <w:t xml:space="preserve"> 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</w:rPr>
        <w:t>муниципального округа Вологодской области</w:t>
      </w:r>
      <w:bookmarkEnd w:id="1"/>
      <w:r w:rsidRPr="00970CF7">
        <w:rPr>
          <w:rFonts w:ascii="Times New Roman" w:hAnsi="Times New Roman" w:cs="Times New Roman"/>
          <w:b/>
          <w:sz w:val="28"/>
        </w:rPr>
        <w:t>‌</w:t>
      </w:r>
      <w:r w:rsidRPr="00970CF7">
        <w:rPr>
          <w:rFonts w:ascii="Times New Roman" w:hAnsi="Times New Roman" w:cs="Times New Roman"/>
          <w:sz w:val="28"/>
        </w:rPr>
        <w:t>​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</w:rPr>
        <w:t>МБОУ "</w:t>
      </w:r>
      <w:proofErr w:type="spellStart"/>
      <w:r w:rsidRPr="00970CF7">
        <w:rPr>
          <w:rFonts w:ascii="Times New Roman" w:hAnsi="Times New Roman" w:cs="Times New Roman"/>
          <w:b/>
          <w:sz w:val="28"/>
        </w:rPr>
        <w:t>Верховажская</w:t>
      </w:r>
      <w:proofErr w:type="spellEnd"/>
      <w:r w:rsidRPr="00970CF7">
        <w:rPr>
          <w:rFonts w:ascii="Times New Roman" w:hAnsi="Times New Roman" w:cs="Times New Roman"/>
          <w:b/>
          <w:sz w:val="28"/>
        </w:rPr>
        <w:t xml:space="preserve"> средняя школа имени </w:t>
      </w:r>
      <w:proofErr w:type="spellStart"/>
      <w:r w:rsidRPr="00970CF7">
        <w:rPr>
          <w:rFonts w:ascii="Times New Roman" w:hAnsi="Times New Roman" w:cs="Times New Roman"/>
          <w:b/>
          <w:sz w:val="28"/>
        </w:rPr>
        <w:t>Я.Я.Кремлева</w:t>
      </w:r>
      <w:proofErr w:type="spellEnd"/>
      <w:r w:rsidRPr="00970CF7">
        <w:rPr>
          <w:rFonts w:ascii="Times New Roman" w:hAnsi="Times New Roman" w:cs="Times New Roman"/>
          <w:b/>
          <w:sz w:val="28"/>
        </w:rPr>
        <w:t>"</w:t>
      </w:r>
    </w:p>
    <w:p w:rsidR="00061A03" w:rsidRDefault="00061A03" w:rsidP="00061A0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7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061A03" w:rsidRPr="00B344DE" w:rsidTr="00195E68">
        <w:tc>
          <w:tcPr>
            <w:tcW w:w="3114" w:type="dxa"/>
          </w:tcPr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0CF7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CF7">
              <w:rPr>
                <w:rFonts w:ascii="Times New Roman" w:hAnsi="Times New Roman" w:cs="Times New Roman"/>
                <w:bCs/>
              </w:rPr>
              <w:t>Председатель педагогического совета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70CF7">
              <w:rPr>
                <w:rFonts w:ascii="Times New Roman" w:hAnsi="Times New Roman" w:cs="Times New Roman"/>
                <w:bCs/>
              </w:rPr>
              <w:t>Г.И.Воробьева</w:t>
            </w:r>
            <w:proofErr w:type="spellEnd"/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протокол № 10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от 30.08.2023г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   </w:t>
            </w: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70CF7">
              <w:rPr>
                <w:rFonts w:ascii="Times New Roman" w:hAnsi="Times New Roman" w:cs="Times New Roman"/>
              </w:rPr>
              <w:t xml:space="preserve"> 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0CF7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Председатель методического 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совета школы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981F9A" wp14:editId="490146AA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Н.В.Зобнина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Протокол № 5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от 30.08.2023г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0CF7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Директор МБОУ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«</w:t>
            </w:r>
            <w:proofErr w:type="spellStart"/>
            <w:r w:rsidRPr="00970CF7">
              <w:rPr>
                <w:rFonts w:ascii="Times New Roman" w:hAnsi="Times New Roman" w:cs="Times New Roman"/>
              </w:rPr>
              <w:t>Верховажская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средняя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>школа имени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Я.Я.Кремлева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» 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70CF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00BAED" wp14:editId="241007C4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 </w:t>
            </w: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970CF7">
              <w:rPr>
                <w:rFonts w:ascii="Times New Roman" w:hAnsi="Times New Roman" w:cs="Times New Roman"/>
              </w:rPr>
              <w:t>Г.И.Воробьева</w:t>
            </w:r>
            <w:proofErr w:type="spellEnd"/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 Приказ № 53</w:t>
            </w:r>
          </w:p>
          <w:p w:rsidR="00061A03" w:rsidRPr="00970CF7" w:rsidRDefault="00061A03" w:rsidP="00195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 от 30.08.2023г</w:t>
            </w:r>
          </w:p>
        </w:tc>
      </w:tr>
    </w:tbl>
    <w:p w:rsidR="00061A03" w:rsidRDefault="00061A03" w:rsidP="00061A03">
      <w:pPr>
        <w:rPr>
          <w:rFonts w:ascii="Times New Roman" w:hAnsi="Times New Roman" w:cs="Times New Roman"/>
        </w:rPr>
      </w:pPr>
    </w:p>
    <w:p w:rsidR="00061A03" w:rsidRPr="00970CF7" w:rsidRDefault="00061A03" w:rsidP="00061A03">
      <w:pPr>
        <w:rPr>
          <w:rFonts w:ascii="Times New Roman" w:hAnsi="Times New Roman" w:cs="Times New Roman"/>
        </w:rPr>
      </w:pPr>
    </w:p>
    <w:p w:rsidR="00061A03" w:rsidRDefault="00061A03" w:rsidP="00061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sz w:val="36"/>
          <w:szCs w:val="36"/>
        </w:rPr>
      </w:pPr>
      <w:r w:rsidRPr="00970CF7">
        <w:rPr>
          <w:rFonts w:ascii="Times New Roman" w:hAnsi="Times New Roman"/>
          <w:b/>
          <w:color w:val="000000"/>
          <w:sz w:val="36"/>
          <w:szCs w:val="36"/>
        </w:rPr>
        <w:t xml:space="preserve">учебного </w:t>
      </w:r>
      <w:r>
        <w:rPr>
          <w:rFonts w:ascii="Times New Roman" w:hAnsi="Times New Roman"/>
          <w:b/>
          <w:color w:val="000000"/>
          <w:sz w:val="36"/>
          <w:szCs w:val="36"/>
        </w:rPr>
        <w:t>курса</w:t>
      </w:r>
      <w:r w:rsidRPr="00970CF7">
        <w:rPr>
          <w:rFonts w:ascii="Times New Roman" w:hAnsi="Times New Roman"/>
          <w:b/>
          <w:color w:val="000000"/>
          <w:sz w:val="36"/>
          <w:szCs w:val="36"/>
        </w:rPr>
        <w:t xml:space="preserve"> «Вероятность и статистика. 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(углубленный </w:t>
      </w:r>
      <w:r w:rsidRPr="00970CF7">
        <w:rPr>
          <w:rFonts w:ascii="Times New Roman" w:hAnsi="Times New Roman"/>
          <w:b/>
          <w:color w:val="000000"/>
          <w:sz w:val="36"/>
          <w:szCs w:val="36"/>
        </w:rPr>
        <w:t>уровень</w:t>
      </w:r>
      <w:r>
        <w:rPr>
          <w:rFonts w:ascii="Times New Roman" w:hAnsi="Times New Roman"/>
          <w:b/>
          <w:color w:val="000000"/>
          <w:sz w:val="36"/>
          <w:szCs w:val="36"/>
        </w:rPr>
        <w:t>)</w:t>
      </w:r>
      <w:r w:rsidRPr="00970CF7">
        <w:rPr>
          <w:rFonts w:ascii="Times New Roman" w:hAnsi="Times New Roman"/>
          <w:b/>
          <w:color w:val="000000"/>
          <w:sz w:val="36"/>
          <w:szCs w:val="36"/>
        </w:rPr>
        <w:t>»</w:t>
      </w:r>
    </w:p>
    <w:p w:rsidR="00061A03" w:rsidRPr="00970CF7" w:rsidRDefault="00061A03" w:rsidP="00061A03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10-11 класс</w:t>
      </w:r>
      <w:r w:rsidRPr="00970CF7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061A03" w:rsidRPr="00970CF7" w:rsidRDefault="00061A03" w:rsidP="00061A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61A03" w:rsidRPr="00970CF7" w:rsidRDefault="00061A03" w:rsidP="00061A03">
      <w:pPr>
        <w:rPr>
          <w:rFonts w:ascii="Times New Roman" w:hAnsi="Times New Roman" w:cs="Times New Roman"/>
          <w:sz w:val="32"/>
          <w:szCs w:val="32"/>
        </w:rPr>
      </w:pPr>
    </w:p>
    <w:p w:rsidR="00061A03" w:rsidRDefault="00061A03" w:rsidP="00061A03">
      <w:pPr>
        <w:rPr>
          <w:rFonts w:ascii="Times New Roman" w:hAnsi="Times New Roman" w:cs="Times New Roman"/>
          <w:sz w:val="32"/>
          <w:szCs w:val="32"/>
        </w:rPr>
      </w:pPr>
    </w:p>
    <w:p w:rsidR="00061A03" w:rsidRPr="00970CF7" w:rsidRDefault="00061A03" w:rsidP="00061A03">
      <w:pPr>
        <w:rPr>
          <w:rFonts w:ascii="Times New Roman" w:hAnsi="Times New Roman" w:cs="Times New Roman"/>
          <w:sz w:val="32"/>
          <w:szCs w:val="32"/>
        </w:rPr>
      </w:pPr>
    </w:p>
    <w:p w:rsidR="00061A03" w:rsidRPr="00970CF7" w:rsidRDefault="00061A03" w:rsidP="00061A03">
      <w:pPr>
        <w:rPr>
          <w:rFonts w:ascii="Times New Roman" w:hAnsi="Times New Roman" w:cs="Times New Roman"/>
          <w:sz w:val="32"/>
          <w:szCs w:val="32"/>
        </w:rPr>
      </w:pPr>
    </w:p>
    <w:p w:rsidR="00061A03" w:rsidRPr="00970CF7" w:rsidRDefault="00061A03" w:rsidP="00061A03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CF7">
        <w:rPr>
          <w:rFonts w:ascii="Times New Roman" w:hAnsi="Times New Roman" w:cs="Times New Roman"/>
          <w:sz w:val="32"/>
          <w:szCs w:val="32"/>
        </w:rPr>
        <w:t>с. Верховажье</w:t>
      </w:r>
    </w:p>
    <w:p w:rsidR="00061A03" w:rsidRPr="00F735A1" w:rsidRDefault="00061A03" w:rsidP="00061A03">
      <w:pPr>
        <w:jc w:val="center"/>
      </w:pPr>
      <w:r w:rsidRPr="00970CF7">
        <w:rPr>
          <w:rFonts w:ascii="Times New Roman" w:hAnsi="Times New Roman" w:cs="Times New Roman"/>
          <w:sz w:val="32"/>
          <w:szCs w:val="32"/>
        </w:rPr>
        <w:t>2023 г.</w:t>
      </w:r>
    </w:p>
    <w:p w:rsidR="00061A03" w:rsidRPr="00F735A1" w:rsidRDefault="00061A03" w:rsidP="00061A03">
      <w:pPr>
        <w:sectPr w:rsidR="00061A03" w:rsidRPr="00F735A1">
          <w:pgSz w:w="11906" w:h="16383"/>
          <w:pgMar w:top="1134" w:right="850" w:bottom="1134" w:left="1701" w:header="720" w:footer="720" w:gutter="0"/>
          <w:cols w:space="720"/>
        </w:sectPr>
      </w:pPr>
    </w:p>
    <w:p w:rsidR="00664F38" w:rsidRPr="00664F38" w:rsidRDefault="00664F38" w:rsidP="00664F38">
      <w:pPr>
        <w:keepNext/>
        <w:keepLines/>
        <w:spacing w:after="4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664F38" w:rsidRPr="00664F38" w:rsidRDefault="00664F38" w:rsidP="00664F38">
      <w:pPr>
        <w:spacing w:after="0"/>
        <w:ind w:left="569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8" w:rsidRPr="00664F38" w:rsidRDefault="00664F38" w:rsidP="00664F38">
      <w:pPr>
        <w:spacing w:after="1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уровня  на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уровне среднего общего образования. Учебный курс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предназначен  для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</w:t>
      </w:r>
      <w:r w:rsidR="006B2933">
        <w:rPr>
          <w:rFonts w:ascii="Times New Roman" w:hAnsi="Times New Roman" w:cs="Times New Roman"/>
          <w:sz w:val="28"/>
          <w:szCs w:val="28"/>
        </w:rPr>
        <w:t xml:space="preserve"> окружающего мира. В результате</w:t>
      </w:r>
      <w:r w:rsidRPr="00664F38">
        <w:rPr>
          <w:rFonts w:ascii="Times New Roman" w:hAnsi="Times New Roman" w:cs="Times New Roman"/>
          <w:sz w:val="28"/>
          <w:szCs w:val="28"/>
        </w:rPr>
        <w:t xml:space="preserve">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lastRenderedPageBreak/>
        <w:t>Содержание линии «Случайные событи</w:t>
      </w:r>
      <w:r w:rsidR="006B2933">
        <w:rPr>
          <w:rFonts w:ascii="Times New Roman" w:hAnsi="Times New Roman" w:cs="Times New Roman"/>
          <w:sz w:val="28"/>
          <w:szCs w:val="28"/>
        </w:rPr>
        <w:t>я и вероятности» служит основой</w:t>
      </w:r>
      <w:r w:rsidRPr="00664F38">
        <w:rPr>
          <w:rFonts w:ascii="Times New Roman" w:hAnsi="Times New Roman" w:cs="Times New Roman"/>
          <w:sz w:val="28"/>
          <w:szCs w:val="28"/>
        </w:rPr>
        <w:t xml:space="preserve"> </w:t>
      </w:r>
      <w:r w:rsidR="006B2933">
        <w:rPr>
          <w:rFonts w:ascii="Times New Roman" w:hAnsi="Times New Roman" w:cs="Times New Roman"/>
          <w:sz w:val="28"/>
          <w:szCs w:val="28"/>
        </w:rPr>
        <w:t>д</w:t>
      </w:r>
      <w:r w:rsidRPr="00664F38">
        <w:rPr>
          <w:rFonts w:ascii="Times New Roman" w:hAnsi="Times New Roman" w:cs="Times New Roman"/>
          <w:sz w:val="28"/>
          <w:szCs w:val="28"/>
        </w:rPr>
        <w:t xml:space="preserve">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 </w:t>
      </w:r>
    </w:p>
    <w:p w:rsidR="00664F38" w:rsidRPr="00664F38" w:rsidRDefault="00664F38" w:rsidP="00664F38">
      <w:pPr>
        <w:spacing w:after="7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</w:t>
      </w:r>
      <w:r w:rsidR="006B2933">
        <w:rPr>
          <w:rFonts w:ascii="Times New Roman" w:hAnsi="Times New Roman" w:cs="Times New Roman"/>
          <w:sz w:val="28"/>
          <w:szCs w:val="28"/>
        </w:rPr>
        <w:t>е основного общего образования,</w:t>
      </w:r>
      <w:r w:rsidRPr="00664F38">
        <w:rPr>
          <w:rFonts w:ascii="Times New Roman" w:hAnsi="Times New Roman" w:cs="Times New Roman"/>
          <w:sz w:val="28"/>
          <w:szCs w:val="28"/>
        </w:rPr>
        <w:t xml:space="preserve"> и во многом опираются на сведения из курсов алгебры и геометрии.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>Ещё один элемент содержания, который предлагается на ознакомительном уровне – последовательность случайных н</w:t>
      </w:r>
      <w:r w:rsidR="006B2933">
        <w:rPr>
          <w:rFonts w:ascii="Times New Roman" w:hAnsi="Times New Roman" w:cs="Times New Roman"/>
          <w:sz w:val="28"/>
          <w:szCs w:val="28"/>
        </w:rPr>
        <w:t>езависимых событий, наступающих</w:t>
      </w:r>
      <w:r w:rsidRPr="00664F38">
        <w:rPr>
          <w:rFonts w:ascii="Times New Roman" w:hAnsi="Times New Roman" w:cs="Times New Roman"/>
          <w:sz w:val="28"/>
          <w:szCs w:val="28"/>
        </w:rPr>
        <w:t xml:space="preserve">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</w:t>
      </w:r>
      <w:r w:rsidR="006B2933">
        <w:rPr>
          <w:rFonts w:ascii="Times New Roman" w:hAnsi="Times New Roman" w:cs="Times New Roman"/>
          <w:sz w:val="28"/>
          <w:szCs w:val="28"/>
        </w:rPr>
        <w:t>чебные специальности, связанные</w:t>
      </w:r>
      <w:r w:rsidRPr="00664F38">
        <w:rPr>
          <w:rFonts w:ascii="Times New Roman" w:hAnsi="Times New Roman" w:cs="Times New Roman"/>
          <w:sz w:val="28"/>
          <w:szCs w:val="28"/>
        </w:rPr>
        <w:t xml:space="preserve"> с общественными науками, психологией и управлением.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>На изучение учебного курса «Вероятность и статистика» на углубленном уровне отводится 68 часов: в 10 классе – 34 часа (</w:t>
      </w:r>
      <w:r w:rsidR="006B2933">
        <w:rPr>
          <w:rFonts w:ascii="Times New Roman" w:hAnsi="Times New Roman" w:cs="Times New Roman"/>
          <w:sz w:val="28"/>
          <w:szCs w:val="28"/>
        </w:rPr>
        <w:t xml:space="preserve">1 час в неделю), в 11 классе – </w:t>
      </w:r>
      <w:bookmarkStart w:id="2" w:name="_GoBack"/>
      <w:bookmarkEnd w:id="2"/>
      <w:r w:rsidRPr="00664F38">
        <w:rPr>
          <w:rFonts w:ascii="Times New Roman" w:hAnsi="Times New Roman" w:cs="Times New Roman"/>
          <w:sz w:val="28"/>
          <w:szCs w:val="28"/>
        </w:rPr>
        <w:t xml:space="preserve">34 часа (1 час в неделю). </w:t>
      </w:r>
    </w:p>
    <w:p w:rsidR="00664F38" w:rsidRPr="00664F38" w:rsidRDefault="00664F38" w:rsidP="00664F38">
      <w:pPr>
        <w:spacing w:after="23"/>
        <w:ind w:left="569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8" w:rsidRPr="00664F38" w:rsidRDefault="00664F38" w:rsidP="00664F38">
      <w:pPr>
        <w:keepNext/>
        <w:keepLines/>
        <w:spacing w:after="117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ОБУЧЕНИЯ 10 КЛАСС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Граф, связный граф, пути в графе: циклы и цепи. Степень (валентность) вершины. Графы на плоскости. Деревья. 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lastRenderedPageBreak/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64F38" w:rsidRPr="00664F38" w:rsidRDefault="00664F38" w:rsidP="00664F38">
      <w:pPr>
        <w:spacing w:after="7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Условная вероятность. Умножение вероятностей. Дерево случайного эксперимента. Формула полной вероятности. Формула Байеса. Независимые события. </w:t>
      </w:r>
    </w:p>
    <w:p w:rsidR="00664F38" w:rsidRPr="00664F38" w:rsidRDefault="00664F38" w:rsidP="00664F38">
      <w:pPr>
        <w:spacing w:after="8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Серия независимых испытаний Бернулли. Случайный выбор из конечной совокупности. 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 </w:t>
      </w:r>
    </w:p>
    <w:p w:rsidR="00664F38" w:rsidRPr="00664F38" w:rsidRDefault="00664F38" w:rsidP="00664F38">
      <w:pPr>
        <w:keepNext/>
        <w:keepLines/>
        <w:spacing w:after="124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КЛАСС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Совместное распределение двух случайных величин. Независимые случайные величины.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Последовательность одиночных независимых событий. Задачи,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приводящие  к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распределению Пуассона.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 </w:t>
      </w:r>
    </w:p>
    <w:p w:rsidR="00664F38" w:rsidRPr="00664F38" w:rsidRDefault="00664F38" w:rsidP="00664F38">
      <w:pPr>
        <w:spacing w:after="15"/>
        <w:ind w:left="569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8" w:rsidRPr="00664F38" w:rsidRDefault="00664F38" w:rsidP="00664F38">
      <w:pPr>
        <w:keepNext/>
        <w:keepLines/>
        <w:spacing w:after="179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  </w:t>
      </w:r>
    </w:p>
    <w:p w:rsidR="00664F38" w:rsidRPr="00664F38" w:rsidRDefault="00664F38" w:rsidP="00664F38">
      <w:pPr>
        <w:ind w:left="569"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664F38">
        <w:rPr>
          <w:rFonts w:ascii="Times New Roman" w:hAnsi="Times New Roman" w:cs="Times New Roman"/>
          <w:b/>
          <w:sz w:val="28"/>
          <w:szCs w:val="28"/>
        </w:rPr>
        <w:t>10 класса</w:t>
      </w:r>
      <w:r w:rsidRPr="00664F38">
        <w:rPr>
          <w:rFonts w:ascii="Times New Roman" w:hAnsi="Times New Roman" w:cs="Times New Roman"/>
          <w:sz w:val="28"/>
          <w:szCs w:val="28"/>
        </w:rPr>
        <w:t xml:space="preserve"> обучающийся научится: свободно оперировать понятиями: граф, плоский граф, связный граф, путь 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в графе, цепь, цикл, дерево, степень вершины, дерево случайного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эксперимента;  свободно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 находить и формулировать события: пересечение, объединение данных </w:t>
      </w:r>
    </w:p>
    <w:p w:rsidR="00664F38" w:rsidRPr="00664F38" w:rsidRDefault="00664F38" w:rsidP="00664F38">
      <w:pPr>
        <w:spacing w:after="1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 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 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 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</w:t>
      </w:r>
      <w:r w:rsidRPr="00664F38">
        <w:rPr>
          <w:rFonts w:ascii="Times New Roman" w:hAnsi="Times New Roman" w:cs="Times New Roman"/>
          <w:sz w:val="28"/>
          <w:szCs w:val="28"/>
        </w:rPr>
        <w:lastRenderedPageBreak/>
        <w:t xml:space="preserve">в серии испытаний Бернулли,  в опыте, связанном со случайным выбором из конечной совокупности;  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 </w:t>
      </w:r>
    </w:p>
    <w:p w:rsidR="00664F38" w:rsidRPr="00664F38" w:rsidRDefault="00664F38" w:rsidP="00664F38">
      <w:pPr>
        <w:spacing w:after="56"/>
        <w:ind w:left="569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8" w:rsidRPr="00664F38" w:rsidRDefault="00664F38" w:rsidP="00664F38">
      <w:pPr>
        <w:ind w:left="569"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664F38">
        <w:rPr>
          <w:rFonts w:ascii="Times New Roman" w:hAnsi="Times New Roman" w:cs="Times New Roman"/>
          <w:b/>
          <w:sz w:val="28"/>
          <w:szCs w:val="28"/>
        </w:rPr>
        <w:t>11 класса</w:t>
      </w:r>
      <w:r w:rsidRPr="00664F38">
        <w:rPr>
          <w:rFonts w:ascii="Times New Roman" w:hAnsi="Times New Roman" w:cs="Times New Roman"/>
          <w:sz w:val="28"/>
          <w:szCs w:val="28"/>
        </w:rPr>
        <w:t xml:space="preserve"> обучающийся научится: </w:t>
      </w:r>
    </w:p>
    <w:p w:rsidR="00664F38" w:rsidRPr="00664F38" w:rsidRDefault="00664F38" w:rsidP="00664F38">
      <w:pPr>
        <w:ind w:left="569"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оперировать понятиями: совместное распределение двух случайных величин, </w:t>
      </w:r>
    </w:p>
    <w:p w:rsidR="00664F38" w:rsidRPr="00664F38" w:rsidRDefault="00664F38" w:rsidP="00664F38">
      <w:pPr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использовать таблицу совместного распределения двух случайных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величин  для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выделения распределения каждой величины, определения независимости случайных величин; свободно оперировать понятием математического ожидания случайной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величины (распределения), применять свойства математического </w:t>
      </w:r>
      <w:proofErr w:type="gramStart"/>
      <w:r w:rsidRPr="00664F38">
        <w:rPr>
          <w:rFonts w:ascii="Times New Roman" w:hAnsi="Times New Roman" w:cs="Times New Roman"/>
          <w:sz w:val="28"/>
          <w:szCs w:val="28"/>
        </w:rPr>
        <w:t>ожидания  при</w:t>
      </w:r>
      <w:proofErr w:type="gramEnd"/>
      <w:r w:rsidRPr="00664F38">
        <w:rPr>
          <w:rFonts w:ascii="Times New Roman" w:hAnsi="Times New Roman" w:cs="Times New Roman"/>
          <w:sz w:val="28"/>
          <w:szCs w:val="28"/>
        </w:rPr>
        <w:t xml:space="preserve"> решении задач, вычислять математическое ожидание биномиального и геометрического распределений;  свободно оперировать понятиями: дисперсия, стандартное отклонение </w:t>
      </w:r>
    </w:p>
    <w:p w:rsidR="00664F38" w:rsidRPr="00664F38" w:rsidRDefault="00664F38" w:rsidP="00664F38">
      <w:p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sz w:val="28"/>
          <w:szCs w:val="28"/>
        </w:rPr>
        <w:t xml:space="preserve">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 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 </w:t>
      </w:r>
    </w:p>
    <w:p w:rsidR="00664F38" w:rsidRPr="00664F38" w:rsidRDefault="00664F38" w:rsidP="00664F3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664F38" w:rsidRPr="00664F38" w:rsidRDefault="00664F38" w:rsidP="0066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17"/>
        <w:gridCol w:w="1524"/>
        <w:gridCol w:w="2090"/>
        <w:gridCol w:w="3070"/>
        <w:gridCol w:w="2483"/>
      </w:tblGrid>
      <w:tr w:rsidR="00664F38" w:rsidRPr="00664F38" w:rsidTr="00FA53D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 с учетом рабочей программы воспитания</w:t>
            </w: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теории графов 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50"/>
              <w:jc w:val="center"/>
            </w:pPr>
            <w:r w:rsidRPr="00664F38"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83" w:type="dxa"/>
          </w:tcPr>
          <w:p w:rsidR="00664F38" w:rsidRPr="00664F38" w:rsidRDefault="00664F38" w:rsidP="00664F3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8">
              <w:rPr>
                <w:rFonts w:ascii="Times New Roman" w:hAnsi="Times New Roman"/>
                <w:sz w:val="24"/>
                <w:szCs w:val="24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работы, работу в парах, творческие задания, игровые упражнения.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left="66" w:right="721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опыты, случайные события и вероятности событий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50"/>
              <w:jc w:val="center"/>
            </w:pPr>
            <w:r w:rsidRPr="00664F38"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88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восприимчивость  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 аспектам,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наглядностью —рисунками,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содержащими математическую 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 w:line="296" w:lineRule="auto"/>
              <w:ind w:right="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F38">
              <w:rPr>
                <w:rFonts w:ascii="Times New Roman" w:hAnsi="Times New Roman" w:cs="Times New Roman"/>
                <w:sz w:val="28"/>
                <w:szCs w:val="28"/>
              </w:rPr>
              <w:t>Операции  над</w:t>
            </w:r>
            <w:proofErr w:type="gramEnd"/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множествами  и событиями.  </w:t>
            </w:r>
          </w:p>
          <w:p w:rsidR="00664F38" w:rsidRPr="00664F38" w:rsidRDefault="00664F38" w:rsidP="00664F38">
            <w:pPr>
              <w:spacing w:after="0" w:line="29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умножение вероятностей. </w:t>
            </w:r>
          </w:p>
          <w:p w:rsidR="00664F38" w:rsidRPr="00664F38" w:rsidRDefault="00664F38" w:rsidP="00664F38">
            <w:pPr>
              <w:spacing w:after="37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Условная вероятность. </w:t>
            </w:r>
          </w:p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Независимые события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34"/>
              <w:jc w:val="center"/>
            </w:pPr>
            <w:r w:rsidRPr="00664F38"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51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науки  как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комбинаторики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34"/>
              <w:jc w:val="center"/>
            </w:pPr>
            <w:r w:rsidRPr="00664F38"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51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науки  как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человеческой деятельности, этапов её развития и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Серии последовательных испытаний. Испытания </w:t>
            </w:r>
            <w:r w:rsidRPr="006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Бернулли.  Случайный </w:t>
            </w:r>
            <w:proofErr w:type="gramStart"/>
            <w:r w:rsidRPr="00664F38">
              <w:rPr>
                <w:rFonts w:ascii="Times New Roman" w:hAnsi="Times New Roman" w:cs="Times New Roman"/>
                <w:sz w:val="28"/>
                <w:szCs w:val="28"/>
              </w:rPr>
              <w:t>выбор  из</w:t>
            </w:r>
            <w:proofErr w:type="gramEnd"/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 конечной совокупности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30"/>
              <w:jc w:val="center"/>
            </w:pPr>
            <w:r w:rsidRPr="00664F38">
              <w:lastRenderedPageBreak/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51" w:type="dxa"/>
          </w:tcPr>
          <w:p w:rsidR="00664F38" w:rsidRPr="00664F38" w:rsidRDefault="00664F38" w:rsidP="00664F3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8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нравственного </w:t>
            </w:r>
            <w:r w:rsidRPr="00664F38">
              <w:rPr>
                <w:rFonts w:ascii="Times New Roman" w:hAnsi="Times New Roman"/>
                <w:sz w:val="24"/>
                <w:szCs w:val="24"/>
              </w:rPr>
              <w:lastRenderedPageBreak/>
              <w:t>сознания, этического поведения, связанного с практическим применением достижений науки, используя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работы, работу в парах, творческие задания, игровые упражнения.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величины и распределения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30"/>
              <w:jc w:val="center"/>
            </w:pPr>
            <w:r w:rsidRPr="00664F38">
              <w:t xml:space="preserve">14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2483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восприимчивость  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 аспектам,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наглядностью —рисунками, содержащими математическую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4664" w:type="dxa"/>
            <w:gridSpan w:val="2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F38" w:rsidRPr="00664F38" w:rsidRDefault="00664F38" w:rsidP="00664F38">
      <w:pPr>
        <w:rPr>
          <w:rFonts w:ascii="Times New Roman" w:hAnsi="Times New Roman" w:cs="Times New Roman"/>
          <w:sz w:val="28"/>
          <w:szCs w:val="28"/>
        </w:rPr>
        <w:sectPr w:rsidR="00664F38" w:rsidRPr="00664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64F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827"/>
        <w:gridCol w:w="883"/>
        <w:gridCol w:w="1724"/>
        <w:gridCol w:w="2460"/>
        <w:gridCol w:w="1822"/>
      </w:tblGrid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 с учетом рабочей программы воспитания</w:t>
            </w: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Закон больших чисел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9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8">
              <w:rPr>
                <w:rFonts w:ascii="Times New Roman" w:hAnsi="Times New Roman"/>
                <w:sz w:val="24"/>
                <w:szCs w:val="24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работы, работу в парах, творческие задания, игровые упражнения.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Элементы математической статистики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восприимчивость  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 аспектам,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работу с терминологией, установление пространствен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Непрерывные случайные величины (распределения), показательное и нормальное распределения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23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науки  как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группе,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Распределение Пуассона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23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науки  как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проектную  и исследовательскую деятельность индивидуально и в группе,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Связь между случайными величинами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23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8">
              <w:rPr>
                <w:rFonts w:ascii="Times New Roman" w:hAnsi="Times New Roman"/>
                <w:sz w:val="24"/>
                <w:szCs w:val="24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работы, работу в парах, творческие задания, игровые упражнения. </w:t>
            </w: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664F38" w:rsidRPr="00664F38" w:rsidRDefault="00664F38" w:rsidP="00664F38">
            <w:pPr>
              <w:spacing w:after="0"/>
              <w:ind w:right="23"/>
              <w:jc w:val="center"/>
              <w:rPr>
                <w:rFonts w:ascii="Times New Roman" w:hAnsi="Times New Roman" w:cs="Times New Roman"/>
              </w:rPr>
            </w:pPr>
            <w:r w:rsidRPr="00664F38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B2933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r w:rsidR="00664F38"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9">
              <w:r w:rsidR="00664F38" w:rsidRPr="00664F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</w:t>
              </w:r>
            </w:hyperlink>
          </w:p>
        </w:tc>
        <w:tc>
          <w:tcPr>
            <w:tcW w:w="1822" w:type="dxa"/>
          </w:tcPr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эстетического отношения к миру, включая эстетику математически</w:t>
            </w: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 закономерностей, объектов, задач, решений, рассуждений, </w:t>
            </w:r>
            <w:proofErr w:type="gramStart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восприимчивость  к</w:t>
            </w:r>
            <w:proofErr w:type="gramEnd"/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 аспектам, используя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терминологией, установление пространственных отношений. 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F3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  <w:p w:rsidR="00664F38" w:rsidRPr="00664F38" w:rsidRDefault="00664F38" w:rsidP="00664F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F38" w:rsidRPr="00664F38" w:rsidTr="00FA53D0">
        <w:trPr>
          <w:trHeight w:val="144"/>
          <w:tblCellSpacing w:w="20" w:type="nil"/>
        </w:trPr>
        <w:tc>
          <w:tcPr>
            <w:tcW w:w="2466" w:type="dxa"/>
            <w:gridSpan w:val="2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664F38" w:rsidRPr="00664F38" w:rsidRDefault="00664F38" w:rsidP="0066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F38" w:rsidRPr="00664F38" w:rsidRDefault="00664F38" w:rsidP="00664F3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4F38" w:rsidRPr="00664F38" w:rsidRDefault="00664F38" w:rsidP="00664F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0CFF" w:rsidRPr="00EB2DD2" w:rsidRDefault="00290CFF" w:rsidP="00290CFF">
      <w:pPr>
        <w:spacing w:after="0"/>
        <w:ind w:left="120"/>
      </w:pPr>
      <w:r w:rsidRPr="00EB2DD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90CFF" w:rsidRPr="00EB2DD2" w:rsidRDefault="00290CFF" w:rsidP="00290CFF">
      <w:pPr>
        <w:spacing w:after="0" w:line="480" w:lineRule="auto"/>
        <w:ind w:left="120"/>
      </w:pPr>
      <w:r w:rsidRPr="00EB2D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CFF" w:rsidRPr="00EB2DD2" w:rsidRDefault="00290CFF" w:rsidP="00290CFF">
      <w:pPr>
        <w:spacing w:after="0" w:line="480" w:lineRule="auto"/>
        <w:ind w:left="120"/>
      </w:pPr>
      <w:r w:rsidRPr="00EB2DD2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 xml:space="preserve">Математика. Вероятность и статистика: 10 класс: базовый и углубленный уровень: учебное пособие/ </w:t>
      </w:r>
      <w:proofErr w:type="spellStart"/>
      <w:r>
        <w:rPr>
          <w:rFonts w:ascii="Times New Roman" w:hAnsi="Times New Roman"/>
          <w:color w:val="000000"/>
          <w:sz w:val="28"/>
        </w:rPr>
        <w:t>Е.А.Бунимович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В.А.Булычев</w:t>
      </w:r>
      <w:proofErr w:type="spellEnd"/>
      <w:r>
        <w:rPr>
          <w:rFonts w:ascii="Times New Roman" w:hAnsi="Times New Roman"/>
          <w:color w:val="000000"/>
          <w:sz w:val="28"/>
        </w:rPr>
        <w:t>. – М.: Просвещение, 2023г.</w:t>
      </w:r>
    </w:p>
    <w:p w:rsidR="00290CFF" w:rsidRPr="00EB2DD2" w:rsidRDefault="00290CFF" w:rsidP="00290CFF">
      <w:pPr>
        <w:spacing w:after="0" w:line="480" w:lineRule="auto"/>
        <w:ind w:left="120"/>
      </w:pPr>
      <w:r w:rsidRPr="00EB2DD2">
        <w:rPr>
          <w:rFonts w:ascii="Times New Roman" w:hAnsi="Times New Roman"/>
          <w:color w:val="000000"/>
          <w:sz w:val="28"/>
        </w:rPr>
        <w:t>​‌‌</w:t>
      </w:r>
    </w:p>
    <w:p w:rsidR="00290CFF" w:rsidRPr="00EB2DD2" w:rsidRDefault="00290CFF" w:rsidP="00290CFF">
      <w:pPr>
        <w:spacing w:after="0"/>
        <w:ind w:left="120"/>
      </w:pPr>
      <w:r w:rsidRPr="00EB2DD2">
        <w:rPr>
          <w:rFonts w:ascii="Times New Roman" w:hAnsi="Times New Roman"/>
          <w:color w:val="000000"/>
          <w:sz w:val="28"/>
        </w:rPr>
        <w:t>​</w:t>
      </w:r>
    </w:p>
    <w:p w:rsidR="00290CFF" w:rsidRPr="00EB2DD2" w:rsidRDefault="00290CFF" w:rsidP="00290CFF">
      <w:pPr>
        <w:spacing w:after="0" w:line="480" w:lineRule="auto"/>
        <w:ind w:left="120"/>
      </w:pPr>
      <w:r w:rsidRPr="00EB2DD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0CFF" w:rsidRPr="00B344DE" w:rsidRDefault="00290CFF" w:rsidP="00290C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344DE">
        <w:rPr>
          <w:rFonts w:ascii="Times New Roman" w:hAnsi="Times New Roman"/>
          <w:color w:val="000000"/>
          <w:sz w:val="28"/>
        </w:rPr>
        <w:t>​‌‌​</w:t>
      </w:r>
      <w:hyperlink r:id="rId30" w:history="1">
        <w:r w:rsidRPr="003C2672">
          <w:rPr>
            <w:rStyle w:val="a3"/>
            <w:rFonts w:ascii="Times New Roman" w:hAnsi="Times New Roman"/>
            <w:sz w:val="28"/>
          </w:rPr>
          <w:t>https</w:t>
        </w:r>
        <w:r w:rsidRPr="00B344DE">
          <w:rPr>
            <w:rStyle w:val="a3"/>
            <w:rFonts w:ascii="Times New Roman" w:hAnsi="Times New Roman"/>
            <w:sz w:val="28"/>
          </w:rPr>
          <w:t>://</w:t>
        </w:r>
        <w:r w:rsidRPr="003C2672">
          <w:rPr>
            <w:rStyle w:val="a3"/>
            <w:rFonts w:ascii="Times New Roman" w:hAnsi="Times New Roman"/>
            <w:sz w:val="28"/>
          </w:rPr>
          <w:t>ptlab</w:t>
        </w:r>
        <w:r w:rsidRPr="00B344DE">
          <w:rPr>
            <w:rStyle w:val="a3"/>
            <w:rFonts w:ascii="Times New Roman" w:hAnsi="Times New Roman"/>
            <w:sz w:val="28"/>
          </w:rPr>
          <w:t>.</w:t>
        </w:r>
        <w:r w:rsidRPr="003C2672">
          <w:rPr>
            <w:rStyle w:val="a3"/>
            <w:rFonts w:ascii="Times New Roman" w:hAnsi="Times New Roman"/>
            <w:sz w:val="28"/>
          </w:rPr>
          <w:t>mccme</w:t>
        </w:r>
        <w:r w:rsidRPr="00B344DE">
          <w:rPr>
            <w:rStyle w:val="a3"/>
            <w:rFonts w:ascii="Times New Roman" w:hAnsi="Times New Roman"/>
            <w:sz w:val="28"/>
          </w:rPr>
          <w:t>.</w:t>
        </w:r>
        <w:r w:rsidRPr="003C2672">
          <w:rPr>
            <w:rStyle w:val="a3"/>
            <w:rFonts w:ascii="Times New Roman" w:hAnsi="Times New Roman"/>
            <w:sz w:val="28"/>
          </w:rPr>
          <w:t>ru</w:t>
        </w:r>
        <w:r w:rsidRPr="00B344DE">
          <w:rPr>
            <w:rStyle w:val="a3"/>
            <w:rFonts w:ascii="Times New Roman" w:hAnsi="Times New Roman"/>
            <w:sz w:val="28"/>
          </w:rPr>
          <w:t>/</w:t>
        </w:r>
      </w:hyperlink>
    </w:p>
    <w:p w:rsidR="00290CFF" w:rsidRPr="00B344DE" w:rsidRDefault="00290CFF" w:rsidP="00290CFF">
      <w:pPr>
        <w:spacing w:after="0"/>
        <w:ind w:left="120"/>
      </w:pPr>
    </w:p>
    <w:p w:rsidR="00290CFF" w:rsidRPr="00F735A1" w:rsidRDefault="00290CFF" w:rsidP="00290CFF">
      <w:pPr>
        <w:spacing w:after="0" w:line="480" w:lineRule="auto"/>
        <w:ind w:left="120"/>
      </w:pPr>
      <w:r w:rsidRPr="00F735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0CFF" w:rsidRPr="00EB2DD2" w:rsidRDefault="00290CFF" w:rsidP="00290CFF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</w:rPr>
      </w:pPr>
      <w:r w:rsidRPr="00EB2DD2">
        <w:rPr>
          <w:rFonts w:ascii="Times New Roman" w:hAnsi="Times New Roman"/>
          <w:color w:val="000000"/>
          <w:sz w:val="28"/>
        </w:rPr>
        <w:t>​</w:t>
      </w:r>
      <w:r w:rsidRPr="00EB2DD2">
        <w:rPr>
          <w:rFonts w:ascii="Times New Roman" w:hAnsi="Times New Roman"/>
          <w:color w:val="333333"/>
          <w:sz w:val="28"/>
        </w:rPr>
        <w:t>​‌‌</w:t>
      </w:r>
      <w:r w:rsidRPr="00EB2DD2">
        <w:rPr>
          <w:rFonts w:ascii="Times New Roman" w:hAnsi="Times New Roman"/>
          <w:color w:val="000000"/>
          <w:sz w:val="28"/>
        </w:rPr>
        <w:t>​</w:t>
      </w:r>
      <w:hyperlink r:id="rId31">
        <w:r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https://resh.edu.ru/</w:t>
        </w:r>
      </w:hyperlink>
    </w:p>
    <w:p w:rsidR="006F0C33" w:rsidRDefault="006B2933"/>
    <w:sectPr w:rsidR="006F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94"/>
    <w:rsid w:val="00061A03"/>
    <w:rsid w:val="00290CFF"/>
    <w:rsid w:val="00664F38"/>
    <w:rsid w:val="006B2933"/>
    <w:rsid w:val="008F5994"/>
    <w:rsid w:val="009E5506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83A8-749D-44C6-B9FF-A85E61A8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ptlab.mccme.ru/" TargetMode="Externa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2023-10-23T12:23:00Z</dcterms:created>
  <dcterms:modified xsi:type="dcterms:W3CDTF">2023-10-23T12:48:00Z</dcterms:modified>
</cp:coreProperties>
</file>